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5E38F" w14:textId="25AF45A6" w:rsidR="00FC079F" w:rsidRPr="00D4218B" w:rsidRDefault="00293118">
      <w:pPr>
        <w:spacing w:before="46" w:after="0" w:line="240" w:lineRule="auto"/>
        <w:ind w:left="117" w:right="-20"/>
        <w:rPr>
          <w:rFonts w:ascii="Times New Roman" w:eastAsia="Times New Roman" w:hAnsi="Times New Roman" w:cs="Times New Roman"/>
          <w:sz w:val="32"/>
          <w:szCs w:val="32"/>
        </w:rPr>
      </w:pPr>
      <w:r w:rsidRPr="00D4218B">
        <w:rPr>
          <w:rFonts w:ascii="Times New Roman" w:eastAsia="Times New Roman" w:hAnsi="Times New Roman" w:cs="Times New Roman"/>
          <w:b/>
          <w:bCs/>
          <w:color w:val="464D4F"/>
          <w:sz w:val="32"/>
          <w:szCs w:val="32"/>
        </w:rPr>
        <w:t>"ATTENTION</w:t>
      </w:r>
      <w:r w:rsidRPr="00D4218B">
        <w:rPr>
          <w:rFonts w:ascii="Times New Roman" w:eastAsia="Times New Roman" w:hAnsi="Times New Roman" w:cs="Times New Roman"/>
          <w:b/>
          <w:bCs/>
          <w:color w:val="464D4F"/>
          <w:spacing w:val="88"/>
          <w:sz w:val="32"/>
          <w:szCs w:val="32"/>
        </w:rPr>
        <w:t xml:space="preserve"> </w:t>
      </w:r>
      <w:r w:rsidRPr="00D4218B">
        <w:rPr>
          <w:rFonts w:ascii="Times New Roman" w:eastAsia="Times New Roman" w:hAnsi="Times New Roman" w:cs="Times New Roman"/>
          <w:b/>
          <w:bCs/>
          <w:color w:val="464D4F"/>
          <w:sz w:val="32"/>
          <w:szCs w:val="32"/>
        </w:rPr>
        <w:t>EMERGENCY</w:t>
      </w:r>
      <w:r w:rsidR="00D4218B" w:rsidRPr="00D4218B">
        <w:rPr>
          <w:rFonts w:ascii="Times New Roman" w:eastAsia="Times New Roman" w:hAnsi="Times New Roman" w:cs="Times New Roman"/>
          <w:b/>
          <w:bCs/>
          <w:color w:val="464D4F"/>
          <w:sz w:val="32"/>
          <w:szCs w:val="32"/>
        </w:rPr>
        <w:t>/ PRIORITY</w:t>
      </w:r>
      <w:r w:rsidRPr="00D4218B">
        <w:rPr>
          <w:rFonts w:ascii="Times New Roman" w:eastAsia="Times New Roman" w:hAnsi="Times New Roman" w:cs="Times New Roman"/>
          <w:b/>
          <w:bCs/>
          <w:color w:val="464D4F"/>
          <w:spacing w:val="75"/>
          <w:sz w:val="32"/>
          <w:szCs w:val="32"/>
        </w:rPr>
        <w:t xml:space="preserve"> </w:t>
      </w:r>
      <w:r w:rsidRPr="00D4218B">
        <w:rPr>
          <w:rFonts w:ascii="Times New Roman" w:eastAsia="Times New Roman" w:hAnsi="Times New Roman" w:cs="Times New Roman"/>
          <w:b/>
          <w:bCs/>
          <w:color w:val="464D4F"/>
          <w:w w:val="102"/>
          <w:sz w:val="32"/>
          <w:szCs w:val="32"/>
        </w:rPr>
        <w:t>PROCESSING"</w:t>
      </w:r>
    </w:p>
    <w:p w14:paraId="3237B4E6" w14:textId="77777777" w:rsidR="00FC079F" w:rsidRDefault="00FC079F">
      <w:pPr>
        <w:spacing w:before="9" w:after="0" w:line="260" w:lineRule="exact"/>
        <w:rPr>
          <w:sz w:val="26"/>
          <w:szCs w:val="26"/>
        </w:rPr>
      </w:pPr>
    </w:p>
    <w:p w14:paraId="1E23AE21" w14:textId="77777777" w:rsidR="00555B0F" w:rsidRPr="009F5AF6" w:rsidRDefault="00555B0F" w:rsidP="00555B0F">
      <w:pPr>
        <w:rPr>
          <w:rFonts w:ascii="Arial" w:hAnsi="Arial" w:cs="Arial"/>
          <w:b/>
          <w:color w:val="1F4E79"/>
          <w:sz w:val="20"/>
          <w:szCs w:val="20"/>
        </w:rPr>
      </w:pPr>
      <w:r w:rsidRPr="009F5AF6">
        <w:rPr>
          <w:rFonts w:ascii="Arial" w:hAnsi="Arial" w:cs="Arial"/>
          <w:b/>
          <w:color w:val="1F4E79"/>
          <w:sz w:val="20"/>
          <w:szCs w:val="20"/>
        </w:rPr>
        <w:t>Check one:</w:t>
      </w:r>
    </w:p>
    <w:p w14:paraId="59DBE1E8" w14:textId="77777777" w:rsidR="00555B0F" w:rsidRPr="009F5AF6" w:rsidRDefault="00555B0F" w:rsidP="00555B0F">
      <w:pPr>
        <w:rPr>
          <w:rFonts w:ascii="Arial" w:hAnsi="Arial" w:cs="Arial"/>
          <w:b/>
          <w:color w:val="1F4E79"/>
          <w:sz w:val="20"/>
          <w:szCs w:val="20"/>
        </w:rPr>
      </w:pPr>
      <w:r w:rsidRPr="009F5AF6">
        <w:rPr>
          <w:rFonts w:ascii="Arial" w:hAnsi="Arial" w:cs="Arial"/>
          <w:b/>
          <w:color w:val="1F4E79"/>
          <w:sz w:val="20"/>
          <w:szCs w:val="20"/>
        </w:rPr>
        <w:t>Emergency/Expedited </w:t>
      </w:r>
      <w:r w:rsidR="009F5AF6" w:rsidRPr="009F5AF6">
        <w:rPr>
          <w:rFonts w:ascii="Arial" w:hAnsi="Arial" w:cs="Arial"/>
          <w:b/>
          <w:color w:val="1F4E79"/>
          <w:sz w:val="20"/>
          <w:szCs w:val="20"/>
        </w:rPr>
        <w:t>Processing</w:t>
      </w:r>
      <w:r w:rsidRPr="009F5AF6">
        <w:rPr>
          <w:rFonts w:ascii="Arial" w:hAnsi="Arial" w:cs="Arial"/>
          <w:b/>
          <w:color w:val="1F4E79"/>
          <w:sz w:val="20"/>
          <w:szCs w:val="20"/>
        </w:rPr>
        <w:t xml:space="preserve"> ___</w:t>
      </w:r>
      <w:r w:rsidRPr="009F5AF6">
        <w:rPr>
          <w:rFonts w:ascii="Arial" w:hAnsi="Arial" w:cs="Arial"/>
          <w:b/>
          <w:color w:val="1F4E79"/>
          <w:sz w:val="20"/>
          <w:szCs w:val="20"/>
        </w:rPr>
        <w:softHyphen/>
        <w:t>__</w:t>
      </w:r>
      <w:r w:rsidR="009F5AF6" w:rsidRPr="009F5AF6">
        <w:rPr>
          <w:rFonts w:ascii="Arial" w:hAnsi="Arial" w:cs="Arial"/>
          <w:b/>
          <w:color w:val="1F4E79"/>
          <w:sz w:val="20"/>
          <w:szCs w:val="20"/>
        </w:rPr>
        <w:t xml:space="preserve">           Priority Processing </w:t>
      </w:r>
      <w:r w:rsidRPr="009F5AF6">
        <w:rPr>
          <w:rFonts w:ascii="Arial" w:hAnsi="Arial" w:cs="Arial"/>
          <w:b/>
          <w:color w:val="1F4E79"/>
          <w:sz w:val="20"/>
          <w:szCs w:val="20"/>
        </w:rPr>
        <w:t>_____</w:t>
      </w:r>
    </w:p>
    <w:p w14:paraId="63766AC7" w14:textId="77777777" w:rsidR="00555B0F" w:rsidRPr="009F5AF6" w:rsidRDefault="00555B0F" w:rsidP="00555B0F">
      <w:pPr>
        <w:rPr>
          <w:rFonts w:ascii="Arial" w:hAnsi="Arial" w:cs="Arial"/>
          <w:b/>
          <w:color w:val="1F4E79"/>
          <w:sz w:val="20"/>
          <w:szCs w:val="20"/>
        </w:rPr>
      </w:pPr>
      <w:r w:rsidRPr="009F5AF6">
        <w:rPr>
          <w:rFonts w:ascii="Arial" w:hAnsi="Arial" w:cs="Arial"/>
          <w:b/>
          <w:color w:val="1F4E79"/>
          <w:sz w:val="20"/>
          <w:szCs w:val="20"/>
        </w:rPr>
        <w:t xml:space="preserve">Account number: </w:t>
      </w:r>
    </w:p>
    <w:p w14:paraId="50EB4AE7" w14:textId="77777777" w:rsidR="00555B0F" w:rsidRPr="009F5AF6" w:rsidRDefault="00555B0F" w:rsidP="00555B0F">
      <w:pPr>
        <w:rPr>
          <w:rFonts w:ascii="Arial" w:hAnsi="Arial" w:cs="Arial"/>
          <w:b/>
          <w:color w:val="1F4E79"/>
          <w:sz w:val="20"/>
          <w:szCs w:val="20"/>
        </w:rPr>
      </w:pPr>
      <w:r w:rsidRPr="009F5AF6">
        <w:rPr>
          <w:rFonts w:ascii="Arial" w:hAnsi="Arial" w:cs="Arial"/>
          <w:b/>
          <w:color w:val="1F4E79"/>
          <w:sz w:val="20"/>
          <w:szCs w:val="20"/>
        </w:rPr>
        <w:t xml:space="preserve">Facility name: </w:t>
      </w:r>
    </w:p>
    <w:p w14:paraId="6DA56E5C" w14:textId="77777777" w:rsidR="00555B0F" w:rsidRPr="009F5AF6" w:rsidRDefault="00555B0F" w:rsidP="00555B0F">
      <w:pPr>
        <w:rPr>
          <w:rFonts w:ascii="Arial" w:hAnsi="Arial" w:cs="Arial"/>
          <w:b/>
          <w:color w:val="1F4E79"/>
          <w:sz w:val="20"/>
          <w:szCs w:val="20"/>
        </w:rPr>
      </w:pPr>
      <w:r w:rsidRPr="009F5AF6">
        <w:rPr>
          <w:rFonts w:ascii="Arial" w:hAnsi="Arial" w:cs="Arial"/>
          <w:b/>
          <w:color w:val="1F4E79"/>
          <w:sz w:val="20"/>
          <w:szCs w:val="20"/>
        </w:rPr>
        <w:t xml:space="preserve">Series code:  </w:t>
      </w:r>
    </w:p>
    <w:p w14:paraId="7E87B595" w14:textId="77777777" w:rsidR="00555B0F" w:rsidRPr="009F5AF6" w:rsidRDefault="00555B0F" w:rsidP="00555B0F">
      <w:pPr>
        <w:rPr>
          <w:rFonts w:ascii="Arial" w:hAnsi="Arial" w:cs="Arial"/>
          <w:b/>
          <w:color w:val="1F4E79"/>
          <w:sz w:val="20"/>
          <w:szCs w:val="20"/>
        </w:rPr>
      </w:pPr>
      <w:r w:rsidRPr="009F5AF6">
        <w:rPr>
          <w:rFonts w:ascii="Arial" w:hAnsi="Arial" w:cs="Arial"/>
          <w:b/>
          <w:color w:val="1F4E79"/>
          <w:sz w:val="20"/>
          <w:szCs w:val="20"/>
        </w:rPr>
        <w:t xml:space="preserve">Wear period:  </w:t>
      </w:r>
    </w:p>
    <w:p w14:paraId="374E0034" w14:textId="77777777" w:rsidR="00555B0F" w:rsidRPr="009F5AF6" w:rsidRDefault="00555B0F" w:rsidP="00555B0F">
      <w:pPr>
        <w:rPr>
          <w:rFonts w:ascii="Arial" w:hAnsi="Arial" w:cs="Arial"/>
          <w:b/>
          <w:color w:val="1F4E79"/>
          <w:sz w:val="20"/>
          <w:szCs w:val="20"/>
        </w:rPr>
      </w:pPr>
      <w:r w:rsidRPr="009F5AF6">
        <w:rPr>
          <w:rFonts w:ascii="Arial" w:hAnsi="Arial" w:cs="Arial"/>
          <w:b/>
          <w:color w:val="1F4E79"/>
          <w:sz w:val="20"/>
          <w:szCs w:val="20"/>
        </w:rPr>
        <w:t>Number of dosimeters and part numbers:</w:t>
      </w:r>
    </w:p>
    <w:p w14:paraId="466A9418" w14:textId="77777777" w:rsidR="00555B0F" w:rsidRPr="009F5AF6" w:rsidRDefault="00555B0F" w:rsidP="00555B0F">
      <w:pPr>
        <w:rPr>
          <w:rFonts w:ascii="Arial" w:hAnsi="Arial" w:cs="Arial"/>
          <w:b/>
          <w:color w:val="1F4E79"/>
          <w:sz w:val="20"/>
          <w:szCs w:val="20"/>
        </w:rPr>
      </w:pPr>
      <w:r w:rsidRPr="009F5AF6">
        <w:rPr>
          <w:rFonts w:ascii="Arial" w:hAnsi="Arial" w:cs="Arial"/>
          <w:b/>
          <w:color w:val="1F4E79"/>
          <w:sz w:val="20"/>
          <w:szCs w:val="20"/>
        </w:rPr>
        <w:t>Dosimeter types:</w:t>
      </w:r>
    </w:p>
    <w:p w14:paraId="01C04852" w14:textId="77777777" w:rsidR="00555B0F" w:rsidRPr="009F5AF6" w:rsidRDefault="00555B0F" w:rsidP="00555B0F">
      <w:pPr>
        <w:rPr>
          <w:rFonts w:ascii="Arial" w:hAnsi="Arial" w:cs="Arial"/>
          <w:b/>
          <w:color w:val="1F4E79"/>
          <w:sz w:val="20"/>
          <w:szCs w:val="20"/>
        </w:rPr>
      </w:pPr>
      <w:r w:rsidRPr="009F5AF6">
        <w:rPr>
          <w:rFonts w:ascii="Arial" w:hAnsi="Arial" w:cs="Arial"/>
          <w:b/>
          <w:color w:val="1F4E79"/>
          <w:sz w:val="20"/>
          <w:szCs w:val="20"/>
        </w:rPr>
        <w:t xml:space="preserve">Radiation Source:  </w:t>
      </w:r>
    </w:p>
    <w:p w14:paraId="48A31EF8" w14:textId="77777777" w:rsidR="00555B0F" w:rsidRPr="009F5AF6" w:rsidRDefault="00555B0F" w:rsidP="00555B0F">
      <w:pPr>
        <w:rPr>
          <w:rFonts w:ascii="Arial" w:hAnsi="Arial" w:cs="Arial"/>
          <w:b/>
          <w:color w:val="1F4E79"/>
          <w:sz w:val="20"/>
          <w:szCs w:val="20"/>
        </w:rPr>
      </w:pPr>
      <w:r w:rsidRPr="009F5AF6">
        <w:rPr>
          <w:rFonts w:ascii="Arial" w:hAnsi="Arial" w:cs="Arial"/>
          <w:b/>
          <w:color w:val="1F4E79"/>
          <w:sz w:val="20"/>
          <w:szCs w:val="20"/>
        </w:rPr>
        <w:t>The reason for ER (optional):</w:t>
      </w:r>
    </w:p>
    <w:p w14:paraId="34E7FE3E" w14:textId="77777777" w:rsidR="00555B0F" w:rsidRPr="009F5AF6" w:rsidRDefault="00555B0F" w:rsidP="00555B0F">
      <w:pPr>
        <w:rPr>
          <w:rFonts w:ascii="Arial" w:hAnsi="Arial" w:cs="Arial"/>
          <w:b/>
          <w:color w:val="1F4E79"/>
          <w:sz w:val="20"/>
          <w:szCs w:val="20"/>
        </w:rPr>
      </w:pPr>
      <w:r w:rsidRPr="009F5AF6">
        <w:rPr>
          <w:rFonts w:ascii="Arial" w:hAnsi="Arial" w:cs="Arial"/>
          <w:b/>
          <w:color w:val="1F4E79"/>
          <w:sz w:val="20"/>
          <w:szCs w:val="20"/>
        </w:rPr>
        <w:t xml:space="preserve">Contact name:  </w:t>
      </w:r>
    </w:p>
    <w:p w14:paraId="43115B74" w14:textId="77777777" w:rsidR="00555B0F" w:rsidRPr="009F5AF6" w:rsidRDefault="00555B0F" w:rsidP="00555B0F">
      <w:pPr>
        <w:rPr>
          <w:rFonts w:ascii="Arial" w:hAnsi="Arial" w:cs="Arial"/>
          <w:b/>
          <w:color w:val="1F4E79"/>
          <w:sz w:val="20"/>
          <w:szCs w:val="20"/>
        </w:rPr>
      </w:pPr>
      <w:r w:rsidRPr="009F5AF6">
        <w:rPr>
          <w:rFonts w:ascii="Arial" w:hAnsi="Arial" w:cs="Arial"/>
          <w:b/>
          <w:color w:val="1F4E79"/>
          <w:sz w:val="20"/>
          <w:szCs w:val="20"/>
        </w:rPr>
        <w:t xml:space="preserve">Phone number:  </w:t>
      </w:r>
    </w:p>
    <w:p w14:paraId="0BEE3D32" w14:textId="77777777" w:rsidR="00555B0F" w:rsidRPr="009F5AF6" w:rsidRDefault="00555B0F" w:rsidP="00555B0F">
      <w:pPr>
        <w:rPr>
          <w:rFonts w:ascii="Arial" w:hAnsi="Arial" w:cs="Arial"/>
          <w:b/>
          <w:color w:val="1F4E79"/>
          <w:sz w:val="20"/>
          <w:szCs w:val="20"/>
        </w:rPr>
      </w:pPr>
      <w:r w:rsidRPr="009F5AF6">
        <w:rPr>
          <w:rFonts w:ascii="Arial" w:hAnsi="Arial" w:cs="Arial"/>
          <w:b/>
          <w:color w:val="1F4E79"/>
          <w:sz w:val="20"/>
          <w:szCs w:val="20"/>
        </w:rPr>
        <w:t xml:space="preserve">Email:  </w:t>
      </w:r>
    </w:p>
    <w:p w14:paraId="4DAE68A7" w14:textId="77777777" w:rsidR="00555B0F" w:rsidRPr="009F5AF6" w:rsidRDefault="00555B0F" w:rsidP="00555B0F">
      <w:pPr>
        <w:rPr>
          <w:rFonts w:ascii="Arial" w:hAnsi="Arial" w:cs="Arial"/>
          <w:b/>
          <w:color w:val="1F4E79"/>
          <w:sz w:val="20"/>
          <w:szCs w:val="20"/>
        </w:rPr>
      </w:pPr>
      <w:r w:rsidRPr="009F5AF6">
        <w:rPr>
          <w:rFonts w:ascii="Arial" w:hAnsi="Arial" w:cs="Arial"/>
          <w:b/>
          <w:color w:val="1F4E79"/>
          <w:sz w:val="20"/>
          <w:szCs w:val="20"/>
        </w:rPr>
        <w:t>Carrier:</w:t>
      </w:r>
    </w:p>
    <w:p w14:paraId="36F19F11" w14:textId="77777777" w:rsidR="00555B0F" w:rsidRPr="009F5AF6" w:rsidRDefault="00555B0F" w:rsidP="00555B0F">
      <w:pPr>
        <w:rPr>
          <w:rFonts w:ascii="Arial" w:hAnsi="Arial" w:cs="Arial"/>
          <w:b/>
          <w:color w:val="1F4E79"/>
          <w:sz w:val="20"/>
          <w:szCs w:val="20"/>
        </w:rPr>
      </w:pPr>
      <w:r w:rsidRPr="009F5AF6">
        <w:rPr>
          <w:rFonts w:ascii="Arial" w:hAnsi="Arial" w:cs="Arial"/>
          <w:b/>
          <w:color w:val="1F4E79"/>
          <w:sz w:val="20"/>
          <w:szCs w:val="20"/>
        </w:rPr>
        <w:t xml:space="preserve">Tracking number: </w:t>
      </w:r>
    </w:p>
    <w:p w14:paraId="6E702531" w14:textId="77777777" w:rsidR="00555B0F" w:rsidRPr="009F5AF6" w:rsidRDefault="00555B0F" w:rsidP="00555B0F">
      <w:pPr>
        <w:rPr>
          <w:rFonts w:ascii="Arial" w:hAnsi="Arial" w:cs="Arial"/>
          <w:b/>
          <w:color w:val="1F4E79"/>
          <w:sz w:val="20"/>
          <w:szCs w:val="20"/>
        </w:rPr>
      </w:pPr>
      <w:r w:rsidRPr="009F5AF6">
        <w:rPr>
          <w:rFonts w:ascii="Arial" w:hAnsi="Arial" w:cs="Arial"/>
          <w:b/>
          <w:color w:val="1F4E79"/>
          <w:sz w:val="20"/>
          <w:szCs w:val="20"/>
        </w:rPr>
        <w:t xml:space="preserve">Expected delivery date:  </w:t>
      </w:r>
    </w:p>
    <w:p w14:paraId="5F4FB6B8" w14:textId="77777777" w:rsidR="00555B0F" w:rsidRPr="00186D1E" w:rsidRDefault="00555B0F" w:rsidP="00555B0F">
      <w:pPr>
        <w:rPr>
          <w:rFonts w:ascii="Arial" w:hAnsi="Arial" w:cs="Arial"/>
          <w:b/>
          <w:color w:val="FF0000"/>
        </w:rPr>
      </w:pPr>
      <w:r w:rsidRPr="00186D1E">
        <w:rPr>
          <w:rFonts w:ascii="Arial" w:hAnsi="Arial" w:cs="Arial"/>
          <w:b/>
          <w:color w:val="FF0000"/>
        </w:rPr>
        <w:t>{Mark the outside of the package “Emergency Processing” and include the above information inside the package}</w:t>
      </w:r>
    </w:p>
    <w:p w14:paraId="10219CAB" w14:textId="77777777" w:rsidR="00555B0F" w:rsidRPr="009F5AF6" w:rsidRDefault="00555B0F" w:rsidP="00555B0F">
      <w:pPr>
        <w:rPr>
          <w:rFonts w:ascii="Arial" w:hAnsi="Arial" w:cs="Arial"/>
          <w:b/>
          <w:color w:val="1F4E79"/>
          <w:sz w:val="20"/>
          <w:szCs w:val="20"/>
        </w:rPr>
      </w:pPr>
      <w:r w:rsidRPr="009F5AF6">
        <w:rPr>
          <w:rFonts w:ascii="Arial" w:hAnsi="Arial" w:cs="Arial"/>
          <w:b/>
          <w:color w:val="1F4E79"/>
          <w:sz w:val="20"/>
          <w:szCs w:val="20"/>
        </w:rPr>
        <w:t>FEES:</w:t>
      </w:r>
    </w:p>
    <w:p w14:paraId="74840E34" w14:textId="77777777" w:rsidR="00555B0F" w:rsidRPr="009F5AF6" w:rsidRDefault="00555B0F" w:rsidP="00555B0F">
      <w:pPr>
        <w:rPr>
          <w:rFonts w:ascii="Arial" w:hAnsi="Arial" w:cs="Arial"/>
          <w:b/>
          <w:color w:val="1F4E79"/>
          <w:sz w:val="20"/>
          <w:szCs w:val="20"/>
        </w:rPr>
      </w:pPr>
      <w:r w:rsidRPr="009F5AF6">
        <w:rPr>
          <w:rFonts w:ascii="Arial" w:hAnsi="Arial" w:cs="Arial"/>
          <w:b/>
          <w:color w:val="1F4E79"/>
          <w:sz w:val="20"/>
          <w:szCs w:val="20"/>
        </w:rPr>
        <w:t>Emergency/Expedited Processing:</w:t>
      </w:r>
    </w:p>
    <w:p w14:paraId="0921E90A" w14:textId="63963F9D" w:rsidR="00555B0F" w:rsidRPr="009F5AF6" w:rsidRDefault="00555B0F" w:rsidP="00555B0F">
      <w:pPr>
        <w:widowControl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1F4E79"/>
          <w:sz w:val="20"/>
          <w:szCs w:val="20"/>
        </w:rPr>
      </w:pPr>
      <w:r w:rsidRPr="009F5AF6">
        <w:rPr>
          <w:rFonts w:ascii="Arial" w:eastAsia="Times New Roman" w:hAnsi="Arial" w:cs="Arial"/>
          <w:b/>
          <w:color w:val="1F4E79"/>
          <w:sz w:val="20"/>
          <w:szCs w:val="20"/>
        </w:rPr>
        <w:t>$1</w:t>
      </w:r>
      <w:r w:rsidR="007074AD">
        <w:rPr>
          <w:rFonts w:ascii="Arial" w:eastAsia="Times New Roman" w:hAnsi="Arial" w:cs="Arial"/>
          <w:b/>
          <w:color w:val="1F4E79"/>
          <w:sz w:val="20"/>
          <w:szCs w:val="20"/>
        </w:rPr>
        <w:t>71</w:t>
      </w:r>
      <w:r w:rsidRPr="009F5AF6">
        <w:rPr>
          <w:rFonts w:ascii="Arial" w:eastAsia="Times New Roman" w:hAnsi="Arial" w:cs="Arial"/>
          <w:b/>
          <w:color w:val="1F4E79"/>
          <w:sz w:val="20"/>
          <w:szCs w:val="20"/>
        </w:rPr>
        <w:t xml:space="preserve"> per occurrence, plus $</w:t>
      </w:r>
      <w:r w:rsidR="000549C3">
        <w:rPr>
          <w:rFonts w:ascii="Arial" w:eastAsia="Times New Roman" w:hAnsi="Arial" w:cs="Arial"/>
          <w:b/>
          <w:color w:val="1F4E79"/>
          <w:sz w:val="20"/>
          <w:szCs w:val="20"/>
        </w:rPr>
        <w:t>4</w:t>
      </w:r>
      <w:r w:rsidR="007074AD">
        <w:rPr>
          <w:rFonts w:ascii="Arial" w:eastAsia="Times New Roman" w:hAnsi="Arial" w:cs="Arial"/>
          <w:b/>
          <w:color w:val="1F4E79"/>
          <w:sz w:val="20"/>
          <w:szCs w:val="20"/>
        </w:rPr>
        <w:t>6</w:t>
      </w:r>
      <w:r w:rsidRPr="009F5AF6">
        <w:rPr>
          <w:rFonts w:ascii="Arial" w:eastAsia="Times New Roman" w:hAnsi="Arial" w:cs="Arial"/>
          <w:b/>
          <w:color w:val="1F4E79"/>
          <w:sz w:val="20"/>
          <w:szCs w:val="20"/>
        </w:rPr>
        <w:t xml:space="preserve"> per dosimeter</w:t>
      </w:r>
    </w:p>
    <w:p w14:paraId="74F5D9C1" w14:textId="77777777" w:rsidR="00555B0F" w:rsidRDefault="00555B0F" w:rsidP="00555B0F">
      <w:pPr>
        <w:widowControl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1F4E79"/>
          <w:sz w:val="20"/>
          <w:szCs w:val="20"/>
        </w:rPr>
      </w:pPr>
      <w:r w:rsidRPr="009F5AF6">
        <w:rPr>
          <w:rFonts w:ascii="Arial" w:eastAsia="Times New Roman" w:hAnsi="Arial" w:cs="Arial"/>
          <w:b/>
          <w:color w:val="1F4E79"/>
          <w:sz w:val="20"/>
          <w:szCs w:val="20"/>
        </w:rPr>
        <w:t>The client will receive the results the same day via an emailed copy of the dosimetry report and the report will be available on myLDR.com</w:t>
      </w:r>
    </w:p>
    <w:p w14:paraId="16AFB900" w14:textId="77777777" w:rsidR="009F5AF6" w:rsidRPr="009F5AF6" w:rsidRDefault="009F5AF6" w:rsidP="000549C3">
      <w:pPr>
        <w:widowControl/>
        <w:spacing w:after="0" w:line="240" w:lineRule="auto"/>
        <w:ind w:left="720"/>
        <w:rPr>
          <w:rFonts w:ascii="Arial" w:eastAsia="Times New Roman" w:hAnsi="Arial" w:cs="Arial"/>
          <w:b/>
          <w:color w:val="1F4E79"/>
          <w:sz w:val="20"/>
          <w:szCs w:val="20"/>
        </w:rPr>
      </w:pPr>
    </w:p>
    <w:p w14:paraId="6E590073" w14:textId="77777777" w:rsidR="00555B0F" w:rsidRPr="009F5AF6" w:rsidRDefault="00555B0F" w:rsidP="00555B0F">
      <w:pPr>
        <w:rPr>
          <w:rFonts w:ascii="Arial" w:hAnsi="Arial" w:cs="Arial"/>
          <w:b/>
          <w:color w:val="1F4E79"/>
          <w:sz w:val="20"/>
          <w:szCs w:val="20"/>
        </w:rPr>
      </w:pPr>
      <w:r w:rsidRPr="009F5AF6">
        <w:rPr>
          <w:rFonts w:ascii="Arial" w:hAnsi="Arial" w:cs="Arial"/>
          <w:b/>
          <w:color w:val="1F4E79"/>
          <w:sz w:val="20"/>
          <w:szCs w:val="20"/>
        </w:rPr>
        <w:t xml:space="preserve">Priority Processing: </w:t>
      </w:r>
    </w:p>
    <w:p w14:paraId="6773389B" w14:textId="77777777" w:rsidR="00555B0F" w:rsidRPr="009F5AF6" w:rsidRDefault="00555B0F" w:rsidP="00555B0F">
      <w:pPr>
        <w:widowControl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color w:val="1F4E79"/>
          <w:sz w:val="20"/>
          <w:szCs w:val="20"/>
        </w:rPr>
      </w:pPr>
      <w:r w:rsidRPr="009F5AF6">
        <w:rPr>
          <w:rFonts w:ascii="Arial" w:eastAsia="Times New Roman" w:hAnsi="Arial" w:cs="Arial"/>
          <w:b/>
          <w:color w:val="1F4E79"/>
          <w:sz w:val="20"/>
          <w:szCs w:val="20"/>
        </w:rPr>
        <w:t>No charge</w:t>
      </w:r>
    </w:p>
    <w:p w14:paraId="4A4F83D3" w14:textId="77777777" w:rsidR="002953A7" w:rsidRDefault="009F5AF6" w:rsidP="00555B0F">
      <w:pPr>
        <w:widowControl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color w:val="1F4E79"/>
          <w:sz w:val="20"/>
          <w:szCs w:val="20"/>
        </w:rPr>
      </w:pPr>
      <w:r>
        <w:rPr>
          <w:rFonts w:ascii="Arial" w:eastAsia="Times New Roman" w:hAnsi="Arial" w:cs="Arial"/>
          <w:b/>
          <w:color w:val="1F4E79"/>
          <w:sz w:val="20"/>
          <w:szCs w:val="20"/>
        </w:rPr>
        <w:t xml:space="preserve">2-3 </w:t>
      </w:r>
      <w:r w:rsidR="00555B0F" w:rsidRPr="009F5AF6">
        <w:rPr>
          <w:rFonts w:ascii="Arial" w:eastAsia="Times New Roman" w:hAnsi="Arial" w:cs="Arial"/>
          <w:b/>
          <w:color w:val="1F4E79"/>
          <w:sz w:val="20"/>
          <w:szCs w:val="20"/>
        </w:rPr>
        <w:t>day</w:t>
      </w:r>
      <w:r w:rsidR="0099389F">
        <w:rPr>
          <w:rFonts w:ascii="Arial" w:eastAsia="Times New Roman" w:hAnsi="Arial" w:cs="Arial"/>
          <w:b/>
          <w:color w:val="1F4E79"/>
          <w:sz w:val="20"/>
          <w:szCs w:val="20"/>
        </w:rPr>
        <w:t>s</w:t>
      </w:r>
      <w:r w:rsidR="00555B0F" w:rsidRPr="009F5AF6">
        <w:rPr>
          <w:rFonts w:ascii="Arial" w:eastAsia="Times New Roman" w:hAnsi="Arial" w:cs="Arial"/>
          <w:b/>
          <w:color w:val="1F4E79"/>
          <w:sz w:val="20"/>
          <w:szCs w:val="20"/>
        </w:rPr>
        <w:t xml:space="preserve"> processing</w:t>
      </w:r>
    </w:p>
    <w:p w14:paraId="6781169C" w14:textId="77777777" w:rsidR="00555B0F" w:rsidRPr="009F5AF6" w:rsidRDefault="00555B0F" w:rsidP="002953A7">
      <w:pPr>
        <w:widowControl/>
        <w:spacing w:after="0" w:line="240" w:lineRule="auto"/>
        <w:ind w:left="720"/>
        <w:rPr>
          <w:rFonts w:ascii="Arial" w:eastAsia="Times New Roman" w:hAnsi="Arial" w:cs="Arial"/>
          <w:b/>
          <w:color w:val="1F4E79"/>
          <w:sz w:val="20"/>
          <w:szCs w:val="20"/>
        </w:rPr>
      </w:pPr>
      <w:r w:rsidRPr="009F5AF6">
        <w:rPr>
          <w:rFonts w:ascii="Arial" w:eastAsia="Times New Roman" w:hAnsi="Arial" w:cs="Arial"/>
          <w:b/>
          <w:color w:val="1F4E79"/>
          <w:sz w:val="20"/>
          <w:szCs w:val="20"/>
        </w:rPr>
        <w:t xml:space="preserve"> </w:t>
      </w:r>
    </w:p>
    <w:p w14:paraId="5E4D3A28" w14:textId="56EBA585" w:rsidR="00555B0F" w:rsidRPr="009F5AF6" w:rsidRDefault="00555B0F" w:rsidP="00555B0F">
      <w:pPr>
        <w:rPr>
          <w:rFonts w:ascii="Arial" w:hAnsi="Arial" w:cs="Arial"/>
          <w:b/>
          <w:sz w:val="20"/>
          <w:szCs w:val="20"/>
        </w:rPr>
      </w:pPr>
      <w:r w:rsidRPr="009F5AF6">
        <w:rPr>
          <w:rFonts w:ascii="Arial" w:hAnsi="Arial" w:cs="Arial"/>
          <w:b/>
          <w:sz w:val="20"/>
          <w:szCs w:val="20"/>
        </w:rPr>
        <w:t>J &amp; T type dosimeters require 2 day</w:t>
      </w:r>
      <w:r w:rsidR="0099389F">
        <w:rPr>
          <w:rFonts w:ascii="Arial" w:hAnsi="Arial" w:cs="Arial"/>
          <w:b/>
          <w:sz w:val="20"/>
          <w:szCs w:val="20"/>
        </w:rPr>
        <w:t>s</w:t>
      </w:r>
      <w:r w:rsidRPr="009F5AF6">
        <w:rPr>
          <w:rFonts w:ascii="Arial" w:hAnsi="Arial" w:cs="Arial"/>
          <w:b/>
          <w:sz w:val="20"/>
          <w:szCs w:val="20"/>
        </w:rPr>
        <w:t xml:space="preserve"> for processing E</w:t>
      </w:r>
      <w:r w:rsidR="007074AD">
        <w:rPr>
          <w:rFonts w:ascii="Arial" w:hAnsi="Arial" w:cs="Arial"/>
          <w:b/>
          <w:sz w:val="20"/>
          <w:szCs w:val="20"/>
        </w:rPr>
        <w:t>mergency</w:t>
      </w:r>
      <w:r w:rsidRPr="009F5AF6">
        <w:rPr>
          <w:rFonts w:ascii="Arial" w:hAnsi="Arial" w:cs="Arial"/>
          <w:b/>
          <w:sz w:val="20"/>
          <w:szCs w:val="20"/>
        </w:rPr>
        <w:t xml:space="preserve"> or Priority. </w:t>
      </w:r>
    </w:p>
    <w:p w14:paraId="53BD086A" w14:textId="77777777" w:rsidR="00555B0F" w:rsidRPr="009F5AF6" w:rsidRDefault="00555B0F" w:rsidP="00555B0F">
      <w:pPr>
        <w:rPr>
          <w:rFonts w:ascii="Arial" w:hAnsi="Arial" w:cs="Arial"/>
          <w:b/>
          <w:color w:val="1F4E79"/>
          <w:sz w:val="20"/>
          <w:szCs w:val="20"/>
        </w:rPr>
      </w:pPr>
      <w:r w:rsidRPr="009F5AF6">
        <w:rPr>
          <w:rFonts w:ascii="Arial" w:hAnsi="Arial" w:cs="Arial"/>
          <w:b/>
          <w:color w:val="1F4E79"/>
          <w:sz w:val="20"/>
          <w:szCs w:val="20"/>
        </w:rPr>
        <w:t>If reassignments need to be made please update before sending request and dosimeters.</w:t>
      </w:r>
    </w:p>
    <w:p w14:paraId="15F8BC54" w14:textId="2F488ADC" w:rsidR="00FC079F" w:rsidRPr="009F5AF6" w:rsidRDefault="00555B0F" w:rsidP="009F5AF6">
      <w:pPr>
        <w:rPr>
          <w:b/>
        </w:rPr>
      </w:pPr>
      <w:r w:rsidRPr="009F5AF6">
        <w:rPr>
          <w:rFonts w:ascii="Arial" w:hAnsi="Arial" w:cs="Arial"/>
          <w:b/>
          <w:sz w:val="20"/>
          <w:szCs w:val="20"/>
        </w:rPr>
        <w:t xml:space="preserve">For the external client send the email to </w:t>
      </w:r>
      <w:hyperlink r:id="rId5" w:history="1">
        <w:r w:rsidR="000549C3" w:rsidRPr="00CB5ADE">
          <w:rPr>
            <w:rStyle w:val="Hyperlink"/>
            <w:rFonts w:ascii="Arial" w:hAnsi="Arial" w:cs="Arial"/>
            <w:b/>
            <w:sz w:val="20"/>
            <w:szCs w:val="20"/>
          </w:rPr>
          <w:t>csrecords@landauer.com</w:t>
        </w:r>
      </w:hyperlink>
    </w:p>
    <w:p w14:paraId="025D92A0" w14:textId="77777777" w:rsidR="00FC079F" w:rsidRDefault="00FC079F">
      <w:pPr>
        <w:spacing w:after="0" w:line="200" w:lineRule="exact"/>
        <w:rPr>
          <w:sz w:val="20"/>
          <w:szCs w:val="20"/>
        </w:rPr>
      </w:pPr>
    </w:p>
    <w:p w14:paraId="5ACEA8C3" w14:textId="77777777" w:rsidR="00FC079F" w:rsidRDefault="00FC079F">
      <w:pPr>
        <w:spacing w:after="0" w:line="200" w:lineRule="exact"/>
        <w:rPr>
          <w:sz w:val="20"/>
          <w:szCs w:val="20"/>
        </w:rPr>
      </w:pPr>
    </w:p>
    <w:p w14:paraId="452D3A3A" w14:textId="77777777" w:rsidR="00FC079F" w:rsidRDefault="00FC079F">
      <w:pPr>
        <w:spacing w:after="0" w:line="200" w:lineRule="exact"/>
        <w:rPr>
          <w:sz w:val="20"/>
          <w:szCs w:val="20"/>
        </w:rPr>
      </w:pPr>
    </w:p>
    <w:p w14:paraId="731F9770" w14:textId="77777777" w:rsidR="00FC079F" w:rsidRDefault="00FC079F">
      <w:pPr>
        <w:spacing w:after="0" w:line="200" w:lineRule="exact"/>
        <w:rPr>
          <w:sz w:val="20"/>
          <w:szCs w:val="20"/>
        </w:rPr>
      </w:pPr>
    </w:p>
    <w:p w14:paraId="1E0191C2" w14:textId="77777777" w:rsidR="00FC079F" w:rsidRDefault="00FC079F">
      <w:pPr>
        <w:spacing w:before="9" w:after="0" w:line="200" w:lineRule="exact"/>
        <w:rPr>
          <w:sz w:val="20"/>
          <w:szCs w:val="20"/>
        </w:rPr>
      </w:pPr>
    </w:p>
    <w:sectPr w:rsidR="00FC079F" w:rsidSect="009F5AF6">
      <w:type w:val="continuous"/>
      <w:pgSz w:w="12260" w:h="15860"/>
      <w:pgMar w:top="720" w:right="734" w:bottom="734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 Gothic LT Std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e Gothic LT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13ED6"/>
    <w:multiLevelType w:val="hybridMultilevel"/>
    <w:tmpl w:val="C61CA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336A2"/>
    <w:multiLevelType w:val="hybridMultilevel"/>
    <w:tmpl w:val="57886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566519">
    <w:abstractNumId w:val="1"/>
  </w:num>
  <w:num w:numId="2" w16cid:durableId="2082094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79F"/>
    <w:rsid w:val="000210B8"/>
    <w:rsid w:val="000549C3"/>
    <w:rsid w:val="000D2921"/>
    <w:rsid w:val="001113C2"/>
    <w:rsid w:val="0017537A"/>
    <w:rsid w:val="00186D1E"/>
    <w:rsid w:val="00221A66"/>
    <w:rsid w:val="00293118"/>
    <w:rsid w:val="002953A7"/>
    <w:rsid w:val="00555B0F"/>
    <w:rsid w:val="006A764E"/>
    <w:rsid w:val="007074AD"/>
    <w:rsid w:val="0099389F"/>
    <w:rsid w:val="009F5AF6"/>
    <w:rsid w:val="00C148C2"/>
    <w:rsid w:val="00D4218B"/>
    <w:rsid w:val="00F25D92"/>
    <w:rsid w:val="00FC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C90BE"/>
  <w15:docId w15:val="{97DD75CA-81A6-4F1F-AB07-D915D1CE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25D92"/>
    <w:pPr>
      <w:widowControl/>
      <w:autoSpaceDE w:val="0"/>
      <w:autoSpaceDN w:val="0"/>
      <w:adjustRightInd w:val="0"/>
      <w:spacing w:after="0" w:line="240" w:lineRule="auto"/>
    </w:pPr>
    <w:rPr>
      <w:rFonts w:ascii="Trade Gothic LT Std Light" w:hAnsi="Trade Gothic LT Std Light" w:cs="Trade Gothic LT Std Light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F25D92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F25D92"/>
    <w:rPr>
      <w:rFonts w:cs="Trade Gothic LT Std Light"/>
      <w:color w:val="32343B"/>
      <w:sz w:val="18"/>
      <w:szCs w:val="18"/>
    </w:rPr>
  </w:style>
  <w:style w:type="character" w:customStyle="1" w:styleId="A2">
    <w:name w:val="A2"/>
    <w:uiPriority w:val="99"/>
    <w:rsid w:val="00F25D92"/>
    <w:rPr>
      <w:rFonts w:ascii="Trade Gothic LT Std" w:hAnsi="Trade Gothic LT Std" w:cs="Trade Gothic LT Std"/>
      <w:b/>
      <w:bCs/>
      <w:color w:val="536293"/>
      <w:sz w:val="25"/>
      <w:szCs w:val="25"/>
    </w:rPr>
  </w:style>
  <w:style w:type="character" w:styleId="Hyperlink">
    <w:name w:val="Hyperlink"/>
    <w:basedOn w:val="DefaultParagraphFont"/>
    <w:uiPriority w:val="99"/>
    <w:unhideWhenUsed/>
    <w:rsid w:val="00555B0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49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5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srecords@landau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903</Characters>
  <Application>Microsoft Office Word</Application>
  <DocSecurity>0</DocSecurity>
  <Lines>41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Kathy</dc:creator>
  <cp:lastModifiedBy>Kalman, Megan</cp:lastModifiedBy>
  <cp:revision>2</cp:revision>
  <dcterms:created xsi:type="dcterms:W3CDTF">2026-01-05T14:44:00Z</dcterms:created>
  <dcterms:modified xsi:type="dcterms:W3CDTF">2026-01-05T14:44:00Z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2019-11-12T00:00:00Z</vt:filetime>
  </property>
  <property fmtid="{D5CDD505-2E9C-101B-9397-08002B2CF9AE}" pid="3" name="LastSaved">
    <vt:filetime>2020-01-09T00:00:00Z</vt:filetime>
  </property>
</Properties>
</file>